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</w:t>
      </w:r>
      <w:r/>
    </w:p>
    <w:p>
      <w:pPr>
        <w:ind w:firstLine="567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</w:t>
      </w:r>
      <w:r/>
    </w:p>
    <w:p>
      <w:pPr>
        <w:pStyle w:val="67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</w:t>
      </w:r>
      <w:r>
        <w:rPr>
          <w:rFonts w:ascii="Times New Roman" w:hAnsi="Times New Roman" w:cs="Times New Roman"/>
          <w:sz w:val="24"/>
          <w:szCs w:val="24"/>
        </w:rPr>
        <w:t xml:space="preserve">Публичной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тексту - «Договор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» и/или «Договор»).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о</w:t>
      </w:r>
      <w:r>
        <w:rPr>
          <w:rFonts w:ascii="Times New Roman" w:hAnsi="Times New Roman" w:cs="Times New Roman"/>
          <w:sz w:val="24"/>
          <w:szCs w:val="24"/>
        </w:rPr>
        <w:t xml:space="preserve">фертой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признается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предложение,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оговор с адресатом, которым будет принято предложение.</w:t>
      </w:r>
      <w:r/>
    </w:p>
    <w:p>
      <w:pPr>
        <w:ind w:firstLine="5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порядке и объеме, изложенных в настоящей Оферте.</w:t>
      </w:r>
      <w:r/>
    </w:p>
    <w:p>
      <w:pPr>
        <w:ind w:firstLine="5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официальным публичным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Продавца</w:t>
      </w:r>
      <w:r>
        <w:rPr>
          <w:rFonts w:ascii="Times New Roman" w:hAnsi="Times New Roman" w:cs="Times New Roman"/>
          <w:sz w:val="24"/>
          <w:szCs w:val="24"/>
        </w:rPr>
        <w:t xml:space="preserve">, адресованный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>
        <w:rPr>
          <w:rFonts w:ascii="Times New Roman" w:hAnsi="Times New Roman" w:cs="Times New Roman"/>
          <w:sz w:val="24"/>
          <w:szCs w:val="24"/>
        </w:rPr>
        <w:t xml:space="preserve">кругу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положениями пункта 2 статьи 437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кодекса </w:t>
      </w:r>
      <w:r>
        <w:rPr>
          <w:rFonts w:ascii="Times New Roman" w:hAnsi="Times New Roman" w:cs="Times New Roman"/>
          <w:sz w:val="24"/>
          <w:szCs w:val="24"/>
        </w:rPr>
        <w:t xml:space="preserve">РФ.</w:t>
      </w:r>
      <w:r/>
    </w:p>
    <w:p>
      <w:pPr>
        <w:ind w:firstLine="54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>
        <w:rPr>
          <w:rFonts w:ascii="Times New Roman" w:hAnsi="Times New Roman" w:cs="Times New Roman"/>
          <w:sz w:val="24"/>
          <w:szCs w:val="24"/>
        </w:rPr>
        <w:t xml:space="preserve">Сторонами </w:t>
      </w:r>
      <w:r>
        <w:rPr>
          <w:rFonts w:ascii="Times New Roman" w:hAnsi="Times New Roman" w:cs="Times New Roman"/>
          <w:sz w:val="24"/>
          <w:szCs w:val="24"/>
        </w:rPr>
        <w:t xml:space="preserve">действий, предусмотренных в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Оферте, и, означающих безоговорочное, а также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принятие всех условий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Оферты без каких-либо изъятий или ограничений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условиях присоединения.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Термины и определения: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Офертой.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Конклюдентные действия — это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tortissimo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shop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Продавец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кодекса РФ.</w:t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 Договора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настоящему Договору Продавец обязуется передать вещь (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овар) в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Покупателя,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обязуется принять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 и уплатить за него определенную денежную сумму.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>
        <w:rPr>
          <w:rFonts w:ascii="Times New Roman" w:hAnsi="Times New Roman" w:cs="Times New Roman"/>
          <w:sz w:val="24"/>
          <w:szCs w:val="24"/>
        </w:rPr>
        <w:t xml:space="preserve">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>
        <w:rPr>
          <w:rFonts w:ascii="Times New Roman" w:hAnsi="Times New Roman" w:cs="Times New Roman"/>
          <w:sz w:val="24"/>
          <w:szCs w:val="24"/>
        </w:rPr>
        <w:t xml:space="preserve"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tortissimo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shop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кцепт настоящей</w:t>
      </w:r>
      <w:r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>
        <w:rPr>
          <w:rFonts w:ascii="Times New Roman" w:hAnsi="Times New Roman" w:cs="Times New Roman"/>
          <w:sz w:val="24"/>
          <w:szCs w:val="24"/>
        </w:rPr>
        <w:t xml:space="preserve">совершени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74"/>
        <w:numPr>
          <w:ilvl w:val="0"/>
          <w:numId w:val="4"/>
        </w:numPr>
        <w:ind w:left="0" w:firstLine="426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Продавца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  <w:r/>
    </w:p>
    <w:p>
      <w:pPr>
        <w:pStyle w:val="674"/>
        <w:numPr>
          <w:ilvl w:val="0"/>
          <w:numId w:val="4"/>
        </w:numPr>
        <w:ind w:left="0" w:firstLine="273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составления и заполнения заявки на оформление заказа Товара;</w:t>
      </w:r>
      <w:r/>
    </w:p>
    <w:p>
      <w:pPr>
        <w:pStyle w:val="674"/>
        <w:numPr>
          <w:ilvl w:val="0"/>
          <w:numId w:val="4"/>
        </w:numPr>
        <w:ind w:left="0" w:firstLine="28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 xml:space="preserve">ыми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айте Продавца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>
        <w:rPr>
          <w:rFonts w:ascii="Times New Roman" w:hAnsi="Times New Roman" w:cs="Times New Roman"/>
          <w:sz w:val="24"/>
          <w:szCs w:val="24"/>
        </w:rPr>
        <w:t xml:space="preserve">Покупателя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74"/>
        <w:numPr>
          <w:ilvl w:val="0"/>
          <w:numId w:val="4"/>
        </w:numPr>
        <w:ind w:left="0" w:firstLine="28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hAnsi="Times New Roman" w:cs="Times New Roman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Данный перечень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не является исчерпывающим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Сторон</w:t>
      </w:r>
      <w:r/>
    </w:p>
    <w:p>
      <w:pPr>
        <w:pStyle w:val="674"/>
        <w:numPr>
          <w:ilvl w:val="1"/>
          <w:numId w:val="1"/>
        </w:numPr>
        <w:ind w:left="0" w:firstLine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вправе т</w:t>
      </w:r>
      <w:r>
        <w:rPr>
          <w:rFonts w:ascii="Times New Roman" w:hAnsi="Times New Roman" w:cs="Times New Roman"/>
          <w:sz w:val="24"/>
          <w:szCs w:val="24"/>
        </w:rPr>
        <w:t xml:space="preserve"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>
        <w:rPr>
          <w:rFonts w:ascii="Times New Roman" w:hAnsi="Times New Roman" w:cs="Times New Roman"/>
          <w:sz w:val="24"/>
          <w:szCs w:val="24"/>
        </w:rPr>
        <w:t xml:space="preserve">Покупателю </w:t>
      </w:r>
      <w:r>
        <w:rPr>
          <w:rFonts w:ascii="Times New Roman" w:hAnsi="Times New Roman" w:cs="Times New Roman"/>
          <w:sz w:val="24"/>
          <w:szCs w:val="24"/>
        </w:rPr>
        <w:t xml:space="preserve">в случае его недобросовестного поведения, в частности, в случае:</w:t>
      </w:r>
      <w:r/>
    </w:p>
    <w:p>
      <w:pPr>
        <w:pStyle w:val="674"/>
        <w:numPr>
          <w:ilvl w:val="0"/>
          <w:numId w:val="5"/>
        </w:numPr>
        <w:ind w:hanging="29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 (Двух) отказов от Товаров надлежащего качества в течение года;</w:t>
      </w:r>
      <w:r/>
    </w:p>
    <w:p>
      <w:pPr>
        <w:pStyle w:val="674"/>
        <w:numPr>
          <w:ilvl w:val="0"/>
          <w:numId w:val="5"/>
        </w:numPr>
        <w:ind w:hanging="29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заведомо недостоверной персональной информации;</w:t>
      </w:r>
      <w:r/>
    </w:p>
    <w:p>
      <w:pPr>
        <w:pStyle w:val="674"/>
        <w:numPr>
          <w:ilvl w:val="0"/>
          <w:numId w:val="5"/>
        </w:numPr>
        <w:ind w:hanging="29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  <w:r/>
    </w:p>
    <w:p>
      <w:pPr>
        <w:pStyle w:val="674"/>
        <w:numPr>
          <w:ilvl w:val="0"/>
          <w:numId w:val="5"/>
        </w:numPr>
        <w:ind w:hanging="294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>
        <w:rPr>
          <w:rFonts w:ascii="Times New Roman" w:hAnsi="Times New Roman" w:cs="Times New Roman"/>
          <w:sz w:val="24"/>
          <w:szCs w:val="24"/>
        </w:rPr>
        <w:t xml:space="preserve">Покупателю </w:t>
      </w:r>
      <w:r>
        <w:rPr>
          <w:rFonts w:ascii="Times New Roman" w:hAnsi="Times New Roman" w:cs="Times New Roman"/>
          <w:sz w:val="24"/>
          <w:szCs w:val="24"/>
        </w:rPr>
        <w:t xml:space="preserve"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</w:t>
      </w:r>
      <w:r>
        <w:rPr>
          <w:rFonts w:ascii="Times New Roman" w:hAnsi="Times New Roman" w:cs="Times New Roman"/>
          <w:sz w:val="24"/>
          <w:szCs w:val="24"/>
        </w:rPr>
        <w:t xml:space="preserve"> Покупателю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Покупателю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Покупателя: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ребовать передачи Товар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Требовать предоставления всей необходимой информации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Отказаться от Товар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редоставить Продавцу достоверную информацию, необходимую для надлежащего исполнения Договора;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и оплатить Товар в соответствии с условиями Договора;</w:t>
      </w:r>
      <w:r/>
    </w:p>
    <w:p>
      <w:pPr>
        <w:pStyle w:val="674"/>
        <w:numPr>
          <w:ilvl w:val="2"/>
          <w:numId w:val="1"/>
        </w:numPr>
        <w:ind w:left="0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hAnsi="Times New Roman" w:cs="Times New Roman"/>
          <w:sz w:val="24"/>
          <w:szCs w:val="24"/>
        </w:rPr>
        <w:t xml:space="preserve">принимает условия без оговорок, а также в полном объеме.</w:t>
      </w:r>
      <w:r/>
    </w:p>
    <w:p>
      <w:pPr>
        <w:pStyle w:val="674"/>
        <w:ind w:left="567" w:firstLine="142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Цена и порядок расчетов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>
        <w:rPr>
          <w:rFonts w:ascii="Times New Roman" w:hAnsi="Times New Roman" w:cs="Times New Roman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 xml:space="preserve">«Интернет»: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http</w:t>
      </w:r>
      <w:r>
        <w:rPr>
          <w:rFonts w:ascii="Times New Roman" w:hAnsi="Times New Roman" w:cs="Times New Roman"/>
          <w:sz w:val="24"/>
          <w:szCs w:val="24"/>
        </w:rPr>
        <w:t xml:space="preserve">://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tortissimo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shop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Все расчеты по Договору производятся в безналичном порядке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Обмен и возврат Товара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купатель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осуществить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родавцу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приобретенный дистанционным способом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за исключение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ему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оссийской Федерации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Условия, сроки и порядок возврата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овара надлежащего и ненадлежащего качества установлены в соответствии с требованиям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ражданского кодекса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РФ</w:t>
      </w:r>
      <w:r>
        <w:rPr>
          <w:rFonts w:ascii="Times New Roman" w:hAnsi="Times New Roman" w:cs="Times New Roman" w:eastAsia="Times New Roman"/>
          <w:color w:val="0000FF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РФ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 07.02.1992 N 2300-1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«О защите прав потребителей»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Правил, утв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ержденных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5.2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родавца.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pStyle w:val="674"/>
        <w:numPr>
          <w:ilvl w:val="0"/>
          <w:numId w:val="1"/>
        </w:numPr>
        <w:ind w:left="0" w:firstLine="0"/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 безопасность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технологиях и о защите информации».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>
        <w:rPr>
          <w:rFonts w:ascii="Times New Roman" w:hAnsi="Times New Roman" w:cs="Times New Roman"/>
          <w:sz w:val="24"/>
          <w:szCs w:val="24"/>
        </w:rPr>
        <w:t xml:space="preserve">Продавцом</w:t>
      </w:r>
      <w:r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numPr>
          <w:ilvl w:val="0"/>
          <w:numId w:val="1"/>
        </w:num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Форс-мажор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Стороны освобождаются от ответстве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течение 30 (Тридцати)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60 (Шестидесяти) рабочих дней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Договора в одностороннем порядке. </w:t>
      </w:r>
      <w:r/>
    </w:p>
    <w:p>
      <w:pPr>
        <w:pStyle w:val="674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Ответственность Сторон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случае неисполнения и/или ненадлежащего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исполнения своих обязательств по Договору, Стороны несу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ответственность в соответствии с условиями настоящей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Оферты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  <w:r/>
    </w:p>
    <w:p>
      <w:pPr>
        <w:pStyle w:val="674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/>
      <w:bookmarkStart w:id="0" w:name="_Hlk111730702"/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Срок действия настоящей Оферты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Оферта вступает в силу с момента размещения на Сайте Продавца и действует до момента её отзыва Продавцом.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Покупателя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айте Продавца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Покупателя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>
        <w:rPr>
          <w:rFonts w:ascii="Times New Roman" w:hAnsi="Times New Roman" w:cs="Times New Roman"/>
          <w:sz w:val="24"/>
          <w:szCs w:val="24"/>
        </w:rPr>
        <w:t xml:space="preserve">Оферты </w:t>
      </w:r>
      <w:r>
        <w:rPr>
          <w:rFonts w:ascii="Times New Roman" w:hAnsi="Times New Roman" w:cs="Times New Roman"/>
          <w:sz w:val="24"/>
          <w:szCs w:val="24"/>
        </w:rPr>
        <w:t xml:space="preserve">Покупателем </w:t>
      </w:r>
      <w:r>
        <w:rPr>
          <w:rFonts w:ascii="Times New Roman" w:hAnsi="Times New Roman" w:cs="Times New Roman"/>
          <w:sz w:val="24"/>
          <w:szCs w:val="24"/>
        </w:rPr>
        <w:t xml:space="preserve">и 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полного исполнения Сторонами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 xml:space="preserve">Продавцом</w:t>
      </w:r>
      <w:r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>
        <w:rPr>
          <w:rFonts w:ascii="Times New Roman" w:hAnsi="Times New Roman" w:cs="Times New Roman"/>
          <w:sz w:val="24"/>
          <w:szCs w:val="24"/>
        </w:rPr>
        <w:t xml:space="preserve">Покупателем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bookmarkEnd w:id="0"/>
      <w:r/>
    </w:p>
    <w:p>
      <w:pPr>
        <w:pStyle w:val="674"/>
        <w:ind w:left="426"/>
        <w:jc w:val="both"/>
        <w:spacing w:after="0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pStyle w:val="674"/>
        <w:numPr>
          <w:ilvl w:val="0"/>
          <w:numId w:val="1"/>
        </w:numPr>
        <w:jc w:val="center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условия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  <w:r/>
    </w:p>
    <w:p>
      <w:pPr>
        <w:pStyle w:val="674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74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урегулирования спора является обязательным.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языка Договора,</w:t>
      </w:r>
      <w:r>
        <w:rPr>
          <w:rFonts w:ascii="Times New Roman" w:hAnsi="Times New Roman" w:cs="Times New Roman"/>
          <w:sz w:val="24"/>
          <w:szCs w:val="24"/>
        </w:rPr>
        <w:t xml:space="preserve">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защиту своих интересов позднее, а также не 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отказа от своих прав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>
        <w:rPr>
          <w:rFonts w:ascii="Times New Roman" w:hAnsi="Times New Roman" w:cs="Times New Roman"/>
          <w:sz w:val="24"/>
          <w:szCs w:val="24"/>
        </w:rPr>
        <w:t xml:space="preserve">подобных либо 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нарушений в будущем.</w:t>
      </w:r>
      <w:r/>
    </w:p>
    <w:p>
      <w:pPr>
        <w:pStyle w:val="674"/>
        <w:numPr>
          <w:ilvl w:val="1"/>
          <w:numId w:val="1"/>
        </w:numPr>
        <w:ind w:left="0" w:firstLine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>
        <w:rPr>
          <w:rFonts w:ascii="Times New Roman" w:hAnsi="Times New Roman" w:cs="Times New Roman"/>
          <w:sz w:val="24"/>
          <w:szCs w:val="24"/>
        </w:rPr>
        <w:t xml:space="preserve">Продавца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>
        <w:rPr>
          <w:rFonts w:ascii="Times New Roman" w:hAnsi="Times New Roman" w:cs="Times New Roman"/>
          <w:sz w:val="24"/>
          <w:szCs w:val="24"/>
        </w:rPr>
        <w:t xml:space="preserve">Продавец</w:t>
      </w:r>
      <w:r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pStyle w:val="674"/>
        <w:numPr>
          <w:ilvl w:val="0"/>
          <w:numId w:val="1"/>
        </w:num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/>
    </w:p>
    <w:p>
      <w:pPr>
        <w:pStyle w:val="67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bookmarkStart w:id="1" w:name="_GoBack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Меунаргия</w:t>
      </w:r>
      <w:r>
        <w:rPr>
          <w:rFonts w:ascii="Times New Roman" w:hAnsi="Times New Roman" w:cs="Times New Roman"/>
          <w:sz w:val="24"/>
          <w:szCs w:val="24"/>
        </w:rPr>
        <w:t xml:space="preserve"> Маргар</w:t>
      </w:r>
      <w:r>
        <w:rPr>
          <w:rFonts w:ascii="Times New Roman" w:hAnsi="Times New Roman" w:cs="Times New Roman"/>
          <w:sz w:val="24"/>
          <w:szCs w:val="24"/>
        </w:rPr>
        <w:t xml:space="preserve">ита Игоревна</w:t>
      </w:r>
      <w:r/>
    </w:p>
    <w:p>
      <w:pPr>
        <w:pStyle w:val="67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263213023812</w:t>
      </w:r>
      <w:r/>
    </w:p>
    <w:p>
      <w:pPr>
        <w:pStyle w:val="67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323632700025083</w:t>
      </w:r>
      <w:r/>
    </w:p>
    <w:p>
      <w:pPr>
        <w:pStyle w:val="67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+8 917 019-64-21</w:t>
      </w:r>
      <w:r/>
    </w:p>
    <w:p>
      <w:pPr>
        <w:pStyle w:val="67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Puma_samara@mail.ru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82698448"/>
      <w:docPartObj>
        <w:docPartGallery w:val="Page Numbers (Bottom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0"/>
    <w:next w:val="67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0"/>
    <w:next w:val="67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0"/>
    <w:next w:val="67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0"/>
    <w:next w:val="67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70"/>
    <w:next w:val="67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70"/>
    <w:next w:val="67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0"/>
    <w:next w:val="67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1"/>
    <w:link w:val="682"/>
    <w:uiPriority w:val="99"/>
  </w:style>
  <w:style w:type="character" w:styleId="43">
    <w:name w:val="Footer Char"/>
    <w:basedOn w:val="671"/>
    <w:link w:val="684"/>
    <w:uiPriority w:val="99"/>
  </w:style>
  <w:style w:type="paragraph" w:styleId="4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4"/>
    <w:uiPriority w:val="99"/>
  </w:style>
  <w:style w:type="table" w:styleId="46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paragraph" w:styleId="176">
    <w:name w:val="endnote text"/>
    <w:basedOn w:val="67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179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List Paragraph"/>
    <w:basedOn w:val="670"/>
    <w:uiPriority w:val="34"/>
    <w:qFormat/>
    <w:pPr>
      <w:contextualSpacing/>
      <w:ind w:left="720"/>
    </w:pPr>
  </w:style>
  <w:style w:type="character" w:styleId="675">
    <w:name w:val="Hyperlink"/>
    <w:basedOn w:val="671"/>
    <w:uiPriority w:val="99"/>
    <w:semiHidden/>
    <w:unhideWhenUsed/>
    <w:rPr>
      <w:color w:val="0000FF"/>
      <w:u w:val="single"/>
    </w:rPr>
  </w:style>
  <w:style w:type="paragraph" w:styleId="676">
    <w:name w:val="Revision"/>
    <w:hidden/>
    <w:uiPriority w:val="99"/>
    <w:semiHidden/>
    <w:pPr>
      <w:spacing w:after="0" w:line="240" w:lineRule="auto"/>
    </w:pPr>
  </w:style>
  <w:style w:type="character" w:styleId="677">
    <w:name w:val="annotation reference"/>
    <w:basedOn w:val="671"/>
    <w:uiPriority w:val="99"/>
    <w:semiHidden/>
    <w:unhideWhenUsed/>
    <w:rPr>
      <w:sz w:val="16"/>
      <w:szCs w:val="16"/>
    </w:rPr>
  </w:style>
  <w:style w:type="paragraph" w:styleId="678">
    <w:name w:val="annotation text"/>
    <w:basedOn w:val="670"/>
    <w:link w:val="6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9" w:customStyle="1">
    <w:name w:val="Текст примечания Знак"/>
    <w:basedOn w:val="671"/>
    <w:link w:val="678"/>
    <w:uiPriority w:val="99"/>
    <w:semiHidden/>
    <w:rPr>
      <w:sz w:val="20"/>
      <w:szCs w:val="20"/>
    </w:rPr>
  </w:style>
  <w:style w:type="paragraph" w:styleId="680">
    <w:name w:val="annotation subject"/>
    <w:basedOn w:val="678"/>
    <w:next w:val="678"/>
    <w:link w:val="681"/>
    <w:uiPriority w:val="99"/>
    <w:semiHidden/>
    <w:unhideWhenUsed/>
    <w:rPr>
      <w:b/>
      <w:bCs/>
    </w:rPr>
  </w:style>
  <w:style w:type="character" w:styleId="681" w:customStyle="1">
    <w:name w:val="Тема примечания Знак"/>
    <w:basedOn w:val="679"/>
    <w:link w:val="680"/>
    <w:uiPriority w:val="99"/>
    <w:semiHidden/>
    <w:rPr>
      <w:b/>
      <w:bCs/>
      <w:sz w:val="20"/>
      <w:szCs w:val="20"/>
    </w:rPr>
  </w:style>
  <w:style w:type="paragraph" w:styleId="682">
    <w:name w:val="Header"/>
    <w:basedOn w:val="670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1"/>
    <w:link w:val="682"/>
    <w:uiPriority w:val="99"/>
  </w:style>
  <w:style w:type="paragraph" w:styleId="684">
    <w:name w:val="Footer"/>
    <w:basedOn w:val="670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1"/>
    <w:link w:val="6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Семён Голган</cp:lastModifiedBy>
  <cp:revision>3</cp:revision>
  <dcterms:created xsi:type="dcterms:W3CDTF">2023-11-06T08:06:00Z</dcterms:created>
  <dcterms:modified xsi:type="dcterms:W3CDTF">2023-11-07T10:37:58Z</dcterms:modified>
</cp:coreProperties>
</file>